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21" w:rsidRPr="001503DF" w:rsidRDefault="00243E21" w:rsidP="00243E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3DF">
        <w:rPr>
          <w:rFonts w:ascii="Times New Roman" w:hAnsi="Times New Roman" w:cs="Times New Roman"/>
          <w:b/>
          <w:sz w:val="20"/>
          <w:szCs w:val="20"/>
        </w:rPr>
        <w:t>Извещение о проведении электронного аукциона</w:t>
      </w:r>
    </w:p>
    <w:p w:rsidR="00243E21" w:rsidRPr="001503DF" w:rsidRDefault="00243E21" w:rsidP="00243E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3DF">
        <w:rPr>
          <w:rFonts w:ascii="Times New Roman" w:hAnsi="Times New Roman" w:cs="Times New Roman"/>
          <w:b/>
          <w:sz w:val="20"/>
          <w:szCs w:val="20"/>
        </w:rPr>
        <w:t>для закупки №0107300005922000018</w:t>
      </w:r>
    </w:p>
    <w:tbl>
      <w:tblPr>
        <w:tblW w:w="4896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6"/>
        <w:gridCol w:w="5592"/>
      </w:tblGrid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0107300005922000018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придомовой территории проезжей части (асфальтирование) возле многоквартирного дома № 14 по ул. Интернациональная п. Междуреченск Удорского района Республики Коми (F2)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http://www.sberbank-ast.ru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1503DF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"УДОРСКИЙ"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Чупрова Марина Андреевна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udora_econom@mail.ru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8-82135-33062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8-82135-33013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Удорский район, п. Междуреченск, ул. Интернациональная, д.5, тел. +7 (82135) 23201, факс +7 (82135) 23414, адрес электронной почты: admmegd@rambler.ru. Ответственное должностное лицо заказчика – руководитель администрации городского поселения «Междуреченск» Сухарева Елена Павловна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17.03.2022 09:00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792036.30 Российский рубль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223111600710211180100100030024211244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792036.30 Российский рубль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8"/>
              <w:gridCol w:w="1958"/>
              <w:gridCol w:w="1958"/>
              <w:gridCol w:w="1958"/>
              <w:gridCol w:w="2945"/>
            </w:tblGrid>
            <w:tr w:rsidR="00243E21" w:rsidRPr="001503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243E21" w:rsidRPr="001503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7"/>
              <w:gridCol w:w="1060"/>
              <w:gridCol w:w="1466"/>
              <w:gridCol w:w="1357"/>
              <w:gridCol w:w="1357"/>
              <w:gridCol w:w="2120"/>
            </w:tblGrid>
            <w:tr w:rsidR="00243E21" w:rsidRPr="001503D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243E21" w:rsidRPr="001503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243E21" w:rsidRPr="001503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9240503990F255550244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из республиканского бюджета Республики Коми бюджету муниципального образования городского поселения «Междуреченск» на поддержку муниципальных программ формирования современной городской среды в рамках регионального проекта «Формирование комфортной городской среды»; - бюджет муниципального образования городского поселения «Междуреченск». 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Коми </w:t>
            </w:r>
            <w:proofErr w:type="spellStart"/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, Удорский район, п. Междуреченск, придомовая территория проезжей части возле многоквартирного дома № 14 по ул. Интернациональная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Контракта устанавливается с момента его подписания сторонами и действует по 30 сентября 2022 года, а в части расчетов – до полного исполнения обязательств. Начало выполнения работ: с даты заключения контракта, но не ранее 01 мая 2022 г. Срок завершения работ: не позднее 31 августа 2022 г. 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предусмотрена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39601.82 Российский рубль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гарантией:- выполнить работы в объеме, предусмотренные контрактом, и сдать работу Заказчику в установленный контрактом срок.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03232643876401530700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"Номер лицевого счёта" 05073003061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"БИК" 018702501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"Наименование кредитной организации" Отделение-НБ Республика Коми Банка России//УФК по Республике Коми г. Сыктывкар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"Номер корреспондентского счета" 40102810245370000074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Информация о банковском и (или) казначейском сопровождении контракта</w:t>
            </w:r>
          </w:p>
        </w:tc>
      </w:tr>
      <w:tr w:rsidR="00243E21" w:rsidRPr="001503DF" w:rsidTr="00E06E1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Банковское или казначейское сопровождение контракта не требуется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составу заявки на участие в электронном аукционе и инструкция по ее заполнению представлены в приложении III к извещению об осуществлении закупки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243E21" w:rsidRPr="001503DF" w:rsidTr="00E06E1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1296"/>
              <w:gridCol w:w="819"/>
              <w:gridCol w:w="989"/>
              <w:gridCol w:w="989"/>
              <w:gridCol w:w="989"/>
              <w:gridCol w:w="1732"/>
              <w:gridCol w:w="731"/>
              <w:gridCol w:w="951"/>
              <w:gridCol w:w="731"/>
              <w:gridCol w:w="746"/>
            </w:tblGrid>
            <w:tr w:rsidR="00243E21" w:rsidRPr="001503DF" w:rsidTr="00243E21">
              <w:tc>
                <w:tcPr>
                  <w:tcW w:w="0" w:type="auto"/>
                  <w:vMerge w:val="restart"/>
                  <w:hideMark/>
                </w:tcPr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070"/>
                  </w:tblGrid>
                  <w:tr w:rsidR="00243E21" w:rsidRPr="001503DF" w:rsidTr="00243E21">
                    <w:tc>
                      <w:tcPr>
                        <w:tcW w:w="1168" w:type="dxa"/>
                      </w:tcPr>
                      <w:p w:rsidR="00243E21" w:rsidRPr="001503DF" w:rsidRDefault="00243E21" w:rsidP="007B05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503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товара</w:t>
                        </w:r>
                      </w:p>
                    </w:tc>
                  </w:tr>
                </w:tbl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работы, услуги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 позиции</w:t>
                  </w:r>
                </w:p>
              </w:tc>
            </w:tr>
            <w:tr w:rsidR="00243E21" w:rsidRPr="001503DF" w:rsidTr="00243E21">
              <w:tc>
                <w:tcPr>
                  <w:tcW w:w="0" w:type="auto"/>
                  <w:vMerge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3E21" w:rsidRPr="001503DF" w:rsidTr="00243E21">
              <w:tc>
                <w:tcPr>
                  <w:tcW w:w="0" w:type="auto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работ по ремонту придомовой территории проезжей части (асфальтирование) возле многоквартирного дома № 14 по ул. Интернациональная п. Междуреченск Удорского района Республики Коми (F2)</w:t>
                  </w:r>
                </w:p>
              </w:tc>
              <w:tc>
                <w:tcPr>
                  <w:tcW w:w="0" w:type="auto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42.11.20.290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6"/>
                  </w:tblGrid>
                  <w:tr w:rsidR="00243E21" w:rsidRPr="001503DF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43E21" w:rsidRPr="001503DF" w:rsidRDefault="00243E21" w:rsidP="00864B3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503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МУНИЦИПАЛЬНОГО ОБРАЗОВАНИЯ ГОРОДСКОГО ПОСЕЛЕНИЯ "МЕЖДУРЕЧЕНСК"</w:t>
                        </w:r>
                      </w:p>
                    </w:tc>
                  </w:tr>
                </w:tbl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5"/>
                  </w:tblGrid>
                  <w:tr w:rsidR="00243E21" w:rsidRPr="001503DF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43E21" w:rsidRPr="001503DF" w:rsidRDefault="00243E21" w:rsidP="00864B3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503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  <w:tc>
                <w:tcPr>
                  <w:tcW w:w="0" w:type="auto"/>
                  <w:hideMark/>
                </w:tcPr>
                <w:p w:rsidR="00243E21" w:rsidRPr="001503DF" w:rsidRDefault="00243E21" w:rsidP="00864B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792036.30</w:t>
                  </w:r>
                </w:p>
              </w:tc>
            </w:tr>
          </w:tbl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Итого: 792036.30 Российский рубль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Установлены требования о соответствии участников требованиям пунктов 3 – 5, 7, 7.1, 9-11 части 1 статьи 31 Федерального закона от 05.04.2013 г. № 44-ФЗ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требование об отсутствии в предусмотренном Федеральным законом от 05.04.2013 г. №44-ФЗ реестре недобросовестных поставщиков (подрядчиков, </w:t>
            </w:r>
            <w:r w:rsidRPr="00150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исполнителей) информации об участнике закупки, в том числе информации о лицах, указанных в пунктах 2 и 3 части 3 статьи 104 Федерального закона № 44-ФЗ.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243E21" w:rsidRPr="001503DF" w:rsidTr="00E06E1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Обоснование начальной (максимальной) цены контракта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 Обоснование начальной (максимальной) цены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Проект контракта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 контракт асфальт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 Смета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2 ЛРВ к смете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3 Описание объекта закупки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составу заявки на участие в закупке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 Требование к содержанию и составу заявки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и документы</w:t>
            </w:r>
          </w:p>
          <w:p w:rsidR="00243E21" w:rsidRPr="001503DF" w:rsidRDefault="00243E21" w:rsidP="0086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DF">
              <w:rPr>
                <w:rFonts w:ascii="Times New Roman" w:hAnsi="Times New Roman" w:cs="Times New Roman"/>
                <w:sz w:val="20"/>
                <w:szCs w:val="20"/>
              </w:rPr>
              <w:t>1 _Приложение № 4 к контракту - ОЖР</w:t>
            </w:r>
          </w:p>
        </w:tc>
      </w:tr>
    </w:tbl>
    <w:p w:rsidR="00005341" w:rsidRDefault="00005341" w:rsidP="00243E2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E096A" w:rsidRPr="00243E21" w:rsidRDefault="00EE096A" w:rsidP="00243E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09.03.2022г.                                      10:04</w:t>
      </w:r>
    </w:p>
    <w:sectPr w:rsidR="00EE096A" w:rsidRPr="00243E21" w:rsidSect="001503DF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E21"/>
    <w:rsid w:val="00005341"/>
    <w:rsid w:val="001503DF"/>
    <w:rsid w:val="00243E21"/>
    <w:rsid w:val="003F3D0F"/>
    <w:rsid w:val="00E06E13"/>
    <w:rsid w:val="00EE096A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6996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0531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6984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6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6519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0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7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98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70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9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4345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5</cp:revision>
  <cp:lastPrinted>2022-03-09T09:29:00Z</cp:lastPrinted>
  <dcterms:created xsi:type="dcterms:W3CDTF">2022-03-09T07:04:00Z</dcterms:created>
  <dcterms:modified xsi:type="dcterms:W3CDTF">2022-03-09T12:36:00Z</dcterms:modified>
</cp:coreProperties>
</file>